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DD34B2" w:rsidRPr="00111769" w:rsidRDefault="00DD34B2" w:rsidP="00DD34B2">
      <w:pPr>
        <w:bidi/>
        <w:ind w:left="-360" w:right="-810"/>
        <w:jc w:val="center"/>
        <w:rPr>
          <w:rFonts w:cs="B Titr"/>
          <w:b/>
          <w:bCs/>
          <w:color w:val="FF0000"/>
          <w:sz w:val="28"/>
          <w:szCs w:val="28"/>
        </w:rPr>
      </w:pPr>
      <w:r w:rsidRPr="00111769">
        <w:rPr>
          <w:rFonts w:cs="B Titr" w:hint="cs"/>
          <w:b/>
          <w:bCs/>
          <w:color w:val="FF0000"/>
          <w:sz w:val="28"/>
          <w:szCs w:val="28"/>
          <w:rtl/>
        </w:rPr>
        <w:t xml:space="preserve">شعار روز جهانی مبارزه با سوءمصرف مواد- </w:t>
      </w:r>
      <w:r w:rsidRPr="00111769">
        <w:rPr>
          <w:rFonts w:cs="B Titr"/>
          <w:b/>
          <w:bCs/>
          <w:color w:val="FF0000"/>
          <w:sz w:val="28"/>
          <w:szCs w:val="28"/>
          <w:rtl/>
        </w:rPr>
        <w:t>«</w:t>
      </w:r>
      <w:r w:rsidRPr="00111769">
        <w:rPr>
          <w:rFonts w:cs="B Titr" w:hint="cs"/>
          <w:b/>
          <w:bCs/>
          <w:color w:val="FF0000"/>
          <w:sz w:val="28"/>
          <w:szCs w:val="28"/>
          <w:rtl/>
        </w:rPr>
        <w:t>پیامي امیدبخش: بیماری اعتیاد قابل پيشگيري و درمان است»</w:t>
      </w: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DD34B2" w:rsidRPr="00111769" w:rsidRDefault="00DD34B2" w:rsidP="00DD34B2">
      <w:pPr>
        <w:spacing w:after="0" w:line="360" w:lineRule="auto"/>
        <w:ind w:right="-540"/>
        <w:rPr>
          <w:rFonts w:ascii="Tahoma" w:eastAsia="Times New Roman" w:hAnsi="Tahoma" w:cs="B Titr"/>
          <w:sz w:val="20"/>
          <w:szCs w:val="20"/>
          <w:highlight w:val="yellow"/>
        </w:rPr>
      </w:pPr>
      <w:r w:rsidRPr="00111769">
        <w:rPr>
          <w:rFonts w:ascii="Tahoma" w:eastAsia="Times New Roman" w:hAnsi="Tahoma" w:cs="B Titr" w:hint="cs"/>
          <w:sz w:val="20"/>
          <w:szCs w:val="20"/>
          <w:highlight w:val="yellow"/>
          <w:rtl/>
        </w:rPr>
        <w:t>هفته مبارزه با مواد مخدر (31/3/93 الی 6/4/93 )</w:t>
      </w: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</w:p>
    <w:p w:rsidR="007E0051" w:rsidRPr="00111769" w:rsidRDefault="007E0051" w:rsidP="007E0051">
      <w:pPr>
        <w:pStyle w:val="ListParagraph"/>
        <w:numPr>
          <w:ilvl w:val="0"/>
          <w:numId w:val="4"/>
        </w:num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</w:rPr>
      </w:pPr>
      <w:r w:rsidRPr="00111769">
        <w:rPr>
          <w:rFonts w:ascii="Tahoma" w:eastAsia="Times New Roman" w:hAnsi="Tahoma" w:cs="B Titr"/>
          <w:sz w:val="20"/>
          <w:szCs w:val="20"/>
          <w:highlight w:val="yellow"/>
          <w:u w:val="single"/>
          <w:rtl/>
        </w:rPr>
        <w:lastRenderedPageBreak/>
        <w:t>پيام هاي آموزشي در مورد اعتياد :</w:t>
      </w:r>
    </w:p>
    <w:p w:rsidR="007E0051" w:rsidRPr="00111769" w:rsidRDefault="007E0051" w:rsidP="007E0051">
      <w:pPr>
        <w:spacing w:after="0" w:line="360" w:lineRule="auto"/>
        <w:ind w:right="-540"/>
        <w:jc w:val="right"/>
        <w:rPr>
          <w:rFonts w:ascii="Tahoma" w:eastAsia="Times New Roman" w:hAnsi="Tahoma" w:cs="B Titr"/>
          <w:sz w:val="20"/>
          <w:szCs w:val="20"/>
          <w:highlight w:val="yellow"/>
          <w:rtl/>
        </w:rPr>
      </w:pPr>
    </w:p>
    <w:p w:rsidR="00C84867" w:rsidRPr="00111769" w:rsidRDefault="00C84867" w:rsidP="000D5430">
      <w:pPr>
        <w:spacing w:after="0" w:line="360" w:lineRule="auto"/>
        <w:ind w:left="108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فكر نكنيد اعتياد فقط براي ديگران است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="008000F1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</w:p>
    <w:p w:rsidR="00C84867" w:rsidRPr="00111769" w:rsidRDefault="00C84867" w:rsidP="000D5430">
      <w:pPr>
        <w:spacing w:after="0" w:line="360" w:lineRule="auto"/>
        <w:ind w:left="108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حشيش و سيگار مواد دروازه اي نام دارند زيرا دروازه شهر اعتياد هستند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="008000F1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</w:p>
    <w:p w:rsidR="00C84867" w:rsidRPr="00111769" w:rsidRDefault="00C84867" w:rsidP="000D5430">
      <w:pPr>
        <w:spacing w:after="0" w:line="360" w:lineRule="auto"/>
        <w:ind w:left="108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هيچ گاه مصرف مواد را براي اينكه در جمع دوستان پذيرفته شويد نپذيريد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="008000F1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باشيم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="008000F1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نشانه هاي هشدار دهنده اعتياد را بشناسيم و مراقب تغييرات رفتاري جوانان خود</w:t>
      </w:r>
      <w:r w:rsidR="008000F1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 </w:t>
      </w:r>
    </w:p>
    <w:p w:rsidR="00C84867" w:rsidRPr="00111769" w:rsidRDefault="00C84867" w:rsidP="000D5430">
      <w:pPr>
        <w:spacing w:after="0" w:line="360" w:lineRule="auto"/>
        <w:ind w:left="108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اعتياد تهديدي جدي براي سلامت</w:t>
      </w:r>
      <w:r w:rsidR="000D5430" w:rsidRPr="00111769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D5430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>ج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سمي و رواني خانواده</w:t>
      </w:r>
    </w:p>
    <w:p w:rsidR="00C84867" w:rsidRPr="00111769" w:rsidRDefault="000D5430" w:rsidP="000D5430">
      <w:pPr>
        <w:spacing w:after="0" w:line="360" w:lineRule="auto"/>
        <w:ind w:left="108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والدين محترم ،</w:t>
      </w:r>
      <w:r w:rsidR="00C84867"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جوانان خود را درباره معضلات فردي و اجتماعي ناشي از موادمخدر آگاه سازيد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>.</w:t>
      </w:r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تشويق كنيم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براي پيشگيري از اعتياد ، فرزندان خود را به فعاليتهاي ورزشي ، فرهنگي و هنري</w:t>
      </w:r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باشيم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براي پيشگيري از اعتياد سعي كنيم با فرزندان خود رابطه دوستانه و عاطفي داشته</w:t>
      </w:r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-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رفتارها آموختني هستند بنابراين از سيگار كشيدن در حضور كودكان </w:t>
      </w:r>
      <w:proofErr w:type="gramStart"/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بپرهيزيد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.</w:t>
      </w:r>
      <w:proofErr w:type="gramEnd"/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والدين عزيز! مسئوليت پيشگيري از اعتياد فرزندتان را خودتان عهده دار شويد منتظر كسي نباشيد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>.</w:t>
      </w:r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proofErr w:type="gramStart"/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-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خانواده با ثبات ، سد راه اعتياد </w:t>
      </w:r>
      <w:r w:rsidR="000C215D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>است</w:t>
      </w:r>
      <w:r w:rsidR="000C215D" w:rsidRPr="00111769">
        <w:rPr>
          <w:rFonts w:ascii="Tahoma" w:eastAsia="Times New Roman" w:hAnsi="Tahoma" w:cs="B Titr"/>
          <w:b/>
          <w:bCs/>
          <w:sz w:val="24"/>
          <w:szCs w:val="24"/>
        </w:rPr>
        <w:t>.</w:t>
      </w:r>
      <w:proofErr w:type="gramEnd"/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اند 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براساس آمار بيش از نيمي از نوجوانان توسط دوستان خود به اعتياد آلوده شده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، آيا دوستان فرزندتان </w:t>
      </w:r>
      <w:r w:rsidR="000D5430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>را</w:t>
      </w:r>
      <w:r w:rsidR="000D5430"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مي</w:t>
      </w:r>
      <w:r w:rsidR="000D5430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>شناسید</w:t>
      </w:r>
      <w:r w:rsidR="000D5430"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-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نوجوانان دور از خانه ، به اعتياد نزديك ترند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="008000F1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والدین </w:t>
      </w:r>
      <w:r w:rsidR="000D5430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>عزیز</w:t>
      </w:r>
      <w:proofErr w:type="gramStart"/>
      <w:r w:rsidR="000D5430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>: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>.</w:t>
      </w:r>
      <w:proofErr w:type="gramEnd"/>
    </w:p>
    <w:p w:rsidR="00C84867" w:rsidRPr="00111769" w:rsidRDefault="00C84867" w:rsidP="000D5430">
      <w:pPr>
        <w:spacing w:after="0" w:line="360" w:lineRule="auto"/>
        <w:ind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والدين عزيز ! اگر به سوالات فرزندتان درباره مواد مخدر پاسخ ندهيد ، آنه</w:t>
      </w:r>
      <w:r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>ا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پاسخ غلط را از دوستانشان خواهند </w:t>
      </w:r>
      <w:r w:rsidR="000C215D"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>آموخت.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proofErr w:type="gramStart"/>
      <w:r w:rsidRPr="00111769">
        <w:rPr>
          <w:rFonts w:ascii="Tahoma" w:eastAsia="Times New Roman" w:hAnsi="Tahoma" w:cs="B Titr"/>
          <w:b/>
          <w:bCs/>
          <w:sz w:val="24"/>
          <w:szCs w:val="24"/>
        </w:rPr>
        <w:t>-</w:t>
      </w:r>
      <w:r w:rsidRPr="00111769">
        <w:rPr>
          <w:rFonts w:ascii="Tahoma" w:eastAsia="Times New Roman" w:hAnsi="Tahoma" w:cs="B Titr" w:hint="cs"/>
          <w:b/>
          <w:bCs/>
          <w:sz w:val="24"/>
          <w:szCs w:val="24"/>
          <w:rtl/>
        </w:rPr>
        <w:t>همیشه باز است.</w:t>
      </w:r>
      <w:proofErr w:type="gramEnd"/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با بي توجهي و تحقير و توهين فرزندتان را از خود نرانيد ، چرا كه آغوش اعتياد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.</w:t>
      </w:r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بزنيد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والدين گرامي ! درباره اعتياد و خطرهاي آن صريح و بي پرده با نوجوان خود حرف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>.</w:t>
      </w:r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-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آيا مي دانيد در اكثر موارد ، اعتياد از مصرف به اصطلاح تفريحي شروع شده </w:t>
      </w:r>
      <w:proofErr w:type="gramStart"/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است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.</w:t>
      </w:r>
      <w:proofErr w:type="gramEnd"/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</w:rPr>
        <w:lastRenderedPageBreak/>
        <w:t xml:space="preserve">-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روابط عاطفي سالم در خانواده ، سدي در مقابل اعتياد </w:t>
      </w:r>
      <w:proofErr w:type="gramStart"/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است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.</w:t>
      </w:r>
      <w:proofErr w:type="gramEnd"/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-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نه گفتن را بياموزيم تا به دام اعتياد گرفتار </w:t>
      </w:r>
      <w:proofErr w:type="gramStart"/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نشويم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.</w:t>
      </w:r>
      <w:proofErr w:type="gramEnd"/>
    </w:p>
    <w:p w:rsidR="00C84867" w:rsidRPr="00111769" w:rsidRDefault="00C84867" w:rsidP="000D5430">
      <w:pPr>
        <w:spacing w:after="0" w:line="360" w:lineRule="auto"/>
        <w:ind w:left="360" w:right="-540"/>
        <w:jc w:val="right"/>
        <w:rPr>
          <w:rFonts w:ascii="Tahoma" w:eastAsia="Times New Roman" w:hAnsi="Tahoma" w:cs="B Titr"/>
          <w:b/>
          <w:bCs/>
          <w:sz w:val="24"/>
          <w:szCs w:val="24"/>
        </w:rPr>
      </w:pP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- </w:t>
      </w:r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زيبايي ، سلامتي و نشاط با مصرف مواد مخدر ممكن </w:t>
      </w:r>
      <w:proofErr w:type="gramStart"/>
      <w:r w:rsidRPr="00111769">
        <w:rPr>
          <w:rFonts w:ascii="Tahoma" w:eastAsia="Times New Roman" w:hAnsi="Tahoma" w:cs="B Titr"/>
          <w:b/>
          <w:bCs/>
          <w:sz w:val="24"/>
          <w:szCs w:val="24"/>
          <w:rtl/>
        </w:rPr>
        <w:t>نيست</w:t>
      </w:r>
      <w:r w:rsidRPr="00111769">
        <w:rPr>
          <w:rFonts w:ascii="Tahoma" w:eastAsia="Times New Roman" w:hAnsi="Tahoma" w:cs="B Titr"/>
          <w:b/>
          <w:bCs/>
          <w:sz w:val="24"/>
          <w:szCs w:val="24"/>
        </w:rPr>
        <w:t xml:space="preserve"> .</w:t>
      </w:r>
      <w:proofErr w:type="gramEnd"/>
    </w:p>
    <w:p w:rsidR="000C4D9D" w:rsidRPr="00111769" w:rsidRDefault="00C84867" w:rsidP="000D5430">
      <w:pPr>
        <w:pStyle w:val="ListParagraph"/>
        <w:numPr>
          <w:ilvl w:val="0"/>
          <w:numId w:val="4"/>
        </w:numPr>
        <w:spacing w:line="360" w:lineRule="auto"/>
        <w:ind w:left="-90" w:right="-540" w:hanging="180"/>
        <w:jc w:val="right"/>
        <w:rPr>
          <w:rFonts w:cs="B Titr"/>
          <w:b/>
          <w:bCs/>
          <w:sz w:val="28"/>
          <w:szCs w:val="28"/>
        </w:rPr>
      </w:pPr>
      <w:r w:rsidRPr="00111769">
        <w:rPr>
          <w:rFonts w:cs="B Titr" w:hint="cs"/>
          <w:b/>
          <w:bCs/>
          <w:sz w:val="28"/>
          <w:szCs w:val="28"/>
          <w:rtl/>
        </w:rPr>
        <w:t>کم یا زیاد ، تفننی یا دایمی ،محرک یا مخدر فرقی نمی کند.مهم این است که بدانیم مصرف مواد به هر شکلی موجب اعتیاد می شود.</w:t>
      </w:r>
    </w:p>
    <w:p w:rsidR="000D5430" w:rsidRPr="00111769" w:rsidRDefault="000D5430" w:rsidP="000D5430">
      <w:pPr>
        <w:spacing w:line="360" w:lineRule="auto"/>
        <w:ind w:left="-270" w:right="-540"/>
        <w:jc w:val="right"/>
        <w:rPr>
          <w:rFonts w:cs="B Titr"/>
          <w:b/>
          <w:bCs/>
          <w:sz w:val="28"/>
          <w:szCs w:val="28"/>
        </w:rPr>
      </w:pPr>
      <w:r w:rsidRPr="00111769">
        <w:rPr>
          <w:rFonts w:cs="B Titr" w:hint="cs"/>
          <w:b/>
          <w:bCs/>
          <w:sz w:val="28"/>
          <w:szCs w:val="28"/>
          <w:rtl/>
        </w:rPr>
        <w:t xml:space="preserve">به زندگی بله بگویید .      </w:t>
      </w:r>
      <w:r w:rsidRPr="00111769">
        <w:rPr>
          <w:rFonts w:cs="B Titr" w:hint="cs"/>
          <w:b/>
          <w:bCs/>
          <w:sz w:val="28"/>
          <w:szCs w:val="28"/>
        </w:rPr>
        <w:sym w:font="Wingdings 2" w:char="F052"/>
      </w:r>
      <w:r w:rsidRPr="00111769">
        <w:rPr>
          <w:rFonts w:cs="B Titr" w:hint="cs"/>
          <w:b/>
          <w:bCs/>
          <w:sz w:val="28"/>
          <w:szCs w:val="28"/>
          <w:rtl/>
        </w:rPr>
        <w:t xml:space="preserve">  به مواد مخدر نه بگویید . </w:t>
      </w:r>
      <w:r w:rsidRPr="00111769">
        <w:rPr>
          <w:rFonts w:cs="B Titr" w:hint="cs"/>
          <w:b/>
          <w:bCs/>
          <w:sz w:val="28"/>
          <w:szCs w:val="28"/>
        </w:rPr>
        <w:sym w:font="Wingdings 2" w:char="F051"/>
      </w:r>
    </w:p>
    <w:p w:rsidR="000D5430" w:rsidRPr="00111769" w:rsidRDefault="000D5430" w:rsidP="000D5430">
      <w:pPr>
        <w:spacing w:line="360" w:lineRule="auto"/>
        <w:ind w:left="-270" w:right="-540"/>
        <w:jc w:val="right"/>
        <w:rPr>
          <w:rFonts w:cs="B Titr"/>
          <w:b/>
          <w:bCs/>
          <w:sz w:val="28"/>
          <w:szCs w:val="28"/>
        </w:rPr>
      </w:pPr>
      <w:r w:rsidRPr="00111769">
        <w:rPr>
          <w:rFonts w:cs="B Titr" w:hint="cs"/>
          <w:b/>
          <w:bCs/>
          <w:sz w:val="28"/>
          <w:szCs w:val="28"/>
          <w:rtl/>
        </w:rPr>
        <w:t xml:space="preserve">عشق و محبت بین اعضاء خانواده زندگی را نجات می دهد و مصرف مواد زندگی را از بین می برد . </w:t>
      </w:r>
    </w:p>
    <w:p w:rsidR="000D5430" w:rsidRPr="00111769" w:rsidRDefault="000D5430" w:rsidP="000D5430">
      <w:pPr>
        <w:spacing w:line="360" w:lineRule="auto"/>
        <w:ind w:left="-270" w:right="-540"/>
        <w:jc w:val="right"/>
        <w:rPr>
          <w:rFonts w:cs="B Titr"/>
          <w:b/>
          <w:bCs/>
          <w:sz w:val="28"/>
          <w:szCs w:val="28"/>
        </w:rPr>
      </w:pPr>
      <w:r w:rsidRPr="00111769">
        <w:rPr>
          <w:rFonts w:cs="B Titr" w:hint="cs"/>
          <w:b/>
          <w:bCs/>
          <w:sz w:val="28"/>
          <w:szCs w:val="28"/>
          <w:rtl/>
        </w:rPr>
        <w:t xml:space="preserve">به خاطر بسپاریم، مصرف نکردن مواد مخدر بسیار بسیار آسانتر از ترک مصرف مواد مخدر است . </w:t>
      </w:r>
    </w:p>
    <w:p w:rsidR="000D5430" w:rsidRPr="00111769" w:rsidRDefault="000D5430" w:rsidP="000D5430">
      <w:pPr>
        <w:spacing w:line="360" w:lineRule="auto"/>
        <w:ind w:left="-270" w:right="-540"/>
        <w:jc w:val="right"/>
        <w:rPr>
          <w:rFonts w:cs="B Titr"/>
          <w:b/>
          <w:bCs/>
          <w:sz w:val="28"/>
          <w:szCs w:val="28"/>
        </w:rPr>
      </w:pPr>
      <w:r w:rsidRPr="00111769">
        <w:rPr>
          <w:rFonts w:cs="B Titr" w:hint="cs"/>
          <w:b/>
          <w:bCs/>
          <w:sz w:val="28"/>
          <w:szCs w:val="28"/>
          <w:rtl/>
        </w:rPr>
        <w:t xml:space="preserve">به یاد داشته باشیم کودکان از رفتار ما بیشتر از گفتار ما الگو می گیرند . </w:t>
      </w:r>
    </w:p>
    <w:p w:rsidR="000D5430" w:rsidRPr="00111769" w:rsidRDefault="000D5430" w:rsidP="000D5430">
      <w:pPr>
        <w:spacing w:line="360" w:lineRule="auto"/>
        <w:ind w:left="-270" w:right="-540"/>
        <w:jc w:val="right"/>
        <w:rPr>
          <w:rFonts w:cs="B Titr"/>
          <w:b/>
          <w:bCs/>
          <w:sz w:val="28"/>
          <w:szCs w:val="28"/>
        </w:rPr>
      </w:pPr>
      <w:r w:rsidRPr="00111769">
        <w:rPr>
          <w:rFonts w:cs="B Titr" w:hint="cs"/>
          <w:b/>
          <w:bCs/>
          <w:sz w:val="28"/>
          <w:szCs w:val="28"/>
          <w:rtl/>
        </w:rPr>
        <w:t>والدین عزیز، مسئولیت پیشگیری از اعتیاد فرزندانتان را خودتان عهده دار شو</w:t>
      </w:r>
      <w:r w:rsidR="0063750C" w:rsidRPr="00111769">
        <w:rPr>
          <w:rFonts w:cs="B Titr" w:hint="cs"/>
          <w:b/>
          <w:bCs/>
          <w:sz w:val="28"/>
          <w:szCs w:val="28"/>
          <w:rtl/>
        </w:rPr>
        <w:t>ی</w:t>
      </w:r>
      <w:r w:rsidRPr="00111769">
        <w:rPr>
          <w:rFonts w:cs="B Titr" w:hint="cs"/>
          <w:b/>
          <w:bCs/>
          <w:sz w:val="28"/>
          <w:szCs w:val="28"/>
          <w:rtl/>
        </w:rPr>
        <w:t xml:space="preserve">د و منتظر هیچکس نباشید . </w:t>
      </w:r>
    </w:p>
    <w:p w:rsidR="000D5430" w:rsidRPr="00111769" w:rsidRDefault="000D5430" w:rsidP="003839FA">
      <w:pPr>
        <w:pStyle w:val="ListParagraph"/>
        <w:numPr>
          <w:ilvl w:val="0"/>
          <w:numId w:val="4"/>
        </w:numPr>
        <w:spacing w:line="360" w:lineRule="auto"/>
        <w:ind w:left="-90" w:right="-540" w:hanging="180"/>
        <w:jc w:val="right"/>
        <w:rPr>
          <w:rFonts w:cs="B Titr"/>
        </w:rPr>
      </w:pPr>
    </w:p>
    <w:sectPr w:rsidR="000D5430" w:rsidRPr="00111769" w:rsidSect="003B7279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4C4"/>
    <w:multiLevelType w:val="hybridMultilevel"/>
    <w:tmpl w:val="294CC932"/>
    <w:lvl w:ilvl="0" w:tplc="52A636A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D19CE"/>
    <w:multiLevelType w:val="hybridMultilevel"/>
    <w:tmpl w:val="6E8C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345D9"/>
    <w:multiLevelType w:val="multilevel"/>
    <w:tmpl w:val="E5882CE4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3">
    <w:nsid w:val="4D9D4F16"/>
    <w:multiLevelType w:val="hybridMultilevel"/>
    <w:tmpl w:val="462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278FA">
      <w:numFmt w:val="bullet"/>
      <w:lvlText w:val="-"/>
      <w:lvlJc w:val="left"/>
      <w:pPr>
        <w:ind w:left="5460" w:hanging="438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23A28"/>
    <w:multiLevelType w:val="hybridMultilevel"/>
    <w:tmpl w:val="A384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867"/>
    <w:rsid w:val="000C215D"/>
    <w:rsid w:val="000C4D9D"/>
    <w:rsid w:val="000D5430"/>
    <w:rsid w:val="00111769"/>
    <w:rsid w:val="001A3F1F"/>
    <w:rsid w:val="002276BA"/>
    <w:rsid w:val="003839FA"/>
    <w:rsid w:val="003B7279"/>
    <w:rsid w:val="004A3649"/>
    <w:rsid w:val="0063750C"/>
    <w:rsid w:val="007673F4"/>
    <w:rsid w:val="007E0051"/>
    <w:rsid w:val="008000F1"/>
    <w:rsid w:val="008556BC"/>
    <w:rsid w:val="009813DC"/>
    <w:rsid w:val="00BA7820"/>
    <w:rsid w:val="00C84867"/>
    <w:rsid w:val="00DA12FF"/>
    <w:rsid w:val="00DD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26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1" w:color="CCCCCC"/>
                <w:right w:val="single" w:sz="6" w:space="0" w:color="CCCCCC"/>
              </w:divBdr>
              <w:divsChild>
                <w:div w:id="32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82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4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08391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5249858104</dc:creator>
  <cp:lastModifiedBy>سارا نوروزیان</cp:lastModifiedBy>
  <cp:revision>12</cp:revision>
  <cp:lastPrinted>2014-06-17T08:30:00Z</cp:lastPrinted>
  <dcterms:created xsi:type="dcterms:W3CDTF">2014-06-17T08:13:00Z</dcterms:created>
  <dcterms:modified xsi:type="dcterms:W3CDTF">2014-06-21T10:23:00Z</dcterms:modified>
</cp:coreProperties>
</file>